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1CD0" w14:textId="26A34307" w:rsidR="00E02FA2" w:rsidRPr="00E02FA2" w:rsidRDefault="00663C32" w:rsidP="008A3677">
      <w:pPr>
        <w:spacing w:line="300" w:lineRule="exact"/>
        <w:rPr>
          <w:b/>
          <w:bCs/>
        </w:rPr>
      </w:pPr>
      <w:bookmarkStart w:id="0" w:name="_Hlk72782273"/>
      <w:r>
        <w:rPr>
          <w:b/>
          <w:bCs/>
        </w:rPr>
        <w:t>Merkblatt: Regeln für Mitarbeitende auf Geschäftsreisen</w:t>
      </w:r>
    </w:p>
    <w:p w14:paraId="173BE2AB" w14:textId="77777777" w:rsidR="00FF02AA" w:rsidRPr="00E02FA2" w:rsidRDefault="00FF02AA" w:rsidP="008A3677">
      <w:pPr>
        <w:spacing w:line="30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EFFF46C" w14:textId="1502B8C7" w:rsidR="00C76ED6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Geräte sperren</w:t>
      </w:r>
    </w:p>
    <w:p w14:paraId="444353D9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 xml:space="preserve">Die meisten Smartphones, Laptops und Tablets sind mit Sicherheitseinstellungen ausgestattet, die es ermöglichen, das Gerät mit einer PIN-Nummer oder einer Fingerabdruck-ID zu sperren. Zudem kann man eine Funktion aktivieren, die das Gerät nach einer bestimmten Zeit der Inaktivität automatisch sperrt – das ist wichtig. So müssen die Geräte für die nächste Benutzung zuerst entsperrt werden. </w:t>
      </w:r>
    </w:p>
    <w:p w14:paraId="65F49614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>Weisen Sie Ihre Angestellten an, diese Funktionen bei jedem ihrer Geräte zu aktivieren. Sind Mitarbeitende auf Reisen, sollen sie zudem die PIN-Nummern, die sie regelmässig verwenden, ändern.</w:t>
      </w:r>
    </w:p>
    <w:p w14:paraId="6627F5CD" w14:textId="77777777" w:rsidR="00FF02AA" w:rsidRPr="00E02FA2" w:rsidRDefault="00FF02AA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346B1BFA" w14:textId="5601A180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Vorsicht bei öffentlichem Wi-Fi</w:t>
      </w:r>
    </w:p>
    <w:p w14:paraId="17A4CBC5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Freier Wi-Fi-Zugang kann für Geschäftsreisende sehr attraktiv sein, ist aber auch besonders anfällig für Sicherheitsprobleme.</w:t>
      </w:r>
    </w:p>
    <w:p w14:paraId="2829FAE4" w14:textId="00770E45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 xml:space="preserve">Angestellte auf Reisen sollen deshalb unverschlüsselte Wi-Fi-Netzwerke meiden. Im Hotel sollen sie nach dem Sicherheitsprotokoll fragen, bevor sie sich mit dem Internet verbinden. Insbesondere WEP und WPA sind risikobehaftet, besser ist </w:t>
      </w:r>
      <w:hyperlink r:id="rId8" w:anchor="176710" w:history="1">
        <w:r w:rsidRPr="00E8044C">
          <w:rPr>
            <w:rStyle w:val="Hyperlink"/>
            <w:rFonts w:asciiTheme="majorHAnsi" w:hAnsiTheme="majorHAnsi" w:cstheme="majorHAnsi"/>
            <w:color w:val="007681"/>
            <w:sz w:val="20"/>
          </w:rPr>
          <w:t>WPA2 oder WPA3</w:t>
        </w:r>
      </w:hyperlink>
      <w:r w:rsidRPr="00663C32">
        <w:rPr>
          <w:rFonts w:asciiTheme="majorHAnsi" w:hAnsiTheme="majorHAnsi" w:cstheme="majorHAnsi"/>
          <w:sz w:val="20"/>
        </w:rPr>
        <w:t>.</w:t>
      </w:r>
    </w:p>
    <w:p w14:paraId="47135467" w14:textId="77777777" w:rsidR="00FF02AA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0B9A0F9" w14:textId="17D85446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Standortfreigabe minimieren</w:t>
      </w:r>
    </w:p>
    <w:p w14:paraId="36F13520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Es kommt oft vor, dass Reisende die Social-Networking-Sites aktualisieren, wenn sie sich an neuen Orten bewegen. Wer jeden seiner Standorte freigibt, macht es einem Kriminellen leicht, festzustellen, dass er beispielsweise nicht im Hotelzimmer ist.</w:t>
      </w:r>
    </w:p>
    <w:p w14:paraId="5E8FEF27" w14:textId="30427854" w:rsid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>Weisen Sie Ihre Mitarbeitenden an, unterwegs Standortangaben auf ein Minimum zu beschränken.</w:t>
      </w:r>
    </w:p>
    <w:p w14:paraId="010EFF4B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</w:p>
    <w:p w14:paraId="38C211A4" w14:textId="25F4EC26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Virenschutz installieren</w:t>
      </w:r>
    </w:p>
    <w:p w14:paraId="117AC171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Dies ist eine der einfachsten und effektivsten Methoden, mit denen Geräte abgesichert werden können.</w:t>
      </w:r>
    </w:p>
    <w:p w14:paraId="2D5BD2A2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>Achten Sie darauf, dass Ihre Angestellten keine ungeschützten Geräte nutzen – egal ob im Büro oder auf Reisen.</w:t>
      </w:r>
    </w:p>
    <w:p w14:paraId="0821471B" w14:textId="77777777" w:rsidR="00FF02AA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B46A1D6" w14:textId="0254A772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Betriebssysteme aktualisieren</w:t>
      </w:r>
    </w:p>
    <w:p w14:paraId="36F043D7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Genau wie die Antivirensoftware müssen auch die Betriebssysteme so aktuell wie möglich sein.</w:t>
      </w:r>
    </w:p>
    <w:p w14:paraId="3A6752D7" w14:textId="45D1D40B" w:rsid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 xml:space="preserve">Achten Sie darauf, dass die Betriebssysteme auf Firmengeräten regelmässig aktualisiert werden. Dies gilt auch für Apps auf dem Smartphone, die Ihre Angestellten regelmässig nutzen. </w:t>
      </w:r>
    </w:p>
    <w:p w14:paraId="1DC08795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</w:p>
    <w:p w14:paraId="2689ACC3" w14:textId="77777777" w:rsidR="00663C32" w:rsidRDefault="00663C32">
      <w:pPr>
        <w:spacing w:after="0"/>
        <w:rPr>
          <w:rFonts w:asciiTheme="majorHAnsi" w:eastAsiaTheme="majorEastAsia" w:hAnsiTheme="majorHAnsi" w:cstheme="majorHAnsi"/>
          <w:b/>
          <w:color w:val="000000" w:themeColor="text1"/>
          <w:sz w:val="20"/>
        </w:rPr>
      </w:pPr>
      <w:r>
        <w:rPr>
          <w:rFonts w:cstheme="majorHAnsi"/>
          <w:sz w:val="20"/>
        </w:rPr>
        <w:br w:type="page"/>
      </w:r>
    </w:p>
    <w:p w14:paraId="012CF5BF" w14:textId="66F6D657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lastRenderedPageBreak/>
        <w:t>Passwörter aktualisieren</w:t>
      </w:r>
    </w:p>
    <w:p w14:paraId="27D29235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Passwörter sind unterwegs besonders angreifbar. Geschäftspasswörter sollten deshalb nicht auf Reisen gehen.</w:t>
      </w:r>
    </w:p>
    <w:p w14:paraId="543FD132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 xml:space="preserve">Vor einer Reise sollen Mitarbeitende alle Passwörter ändern, die sie regelmässig verwenden. </w:t>
      </w:r>
    </w:p>
    <w:p w14:paraId="54787A90" w14:textId="77777777" w:rsidR="000865DF" w:rsidRPr="00E02FA2" w:rsidRDefault="000865DF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7531EB81" w14:textId="3A1EB16B" w:rsidR="00151BC1" w:rsidRPr="00E02FA2" w:rsidRDefault="00663C3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Bluetooth-Konnektivität aktualisieren</w:t>
      </w:r>
    </w:p>
    <w:p w14:paraId="12908F48" w14:textId="77777777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Genau wie die automatische Wi-Fi-Konnektivität eines Smartphones, Tablets oder Laptops kann auch die Bluetooth-Konnektivität Probleme bereiten. Bluetooth-Signale können von überall her kommen. Bleibt Bluetooth eingeschaltet, können Angreifer in der Nähe eine Verbindung zum Gerät herstellen und sich möglicherweise in das Gerät einhacken.</w:t>
      </w:r>
    </w:p>
    <w:p w14:paraId="4ED57A99" w14:textId="77777777" w:rsidR="00663C32" w:rsidRPr="00663C32" w:rsidRDefault="00663C32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sym w:font="Symbol" w:char="F0AE"/>
      </w:r>
      <w:r w:rsidRPr="00663C32">
        <w:rPr>
          <w:rFonts w:asciiTheme="majorHAnsi" w:hAnsiTheme="majorHAnsi" w:cstheme="majorHAnsi"/>
          <w:sz w:val="20"/>
        </w:rPr>
        <w:tab/>
        <w:t>Ihre Angestellten sollen Bluetooth so weit wie möglich deaktiviert lassen, wenn sie unterwegs sind.</w:t>
      </w:r>
    </w:p>
    <w:bookmarkEnd w:id="0"/>
    <w:p w14:paraId="61E76B88" w14:textId="77777777" w:rsidR="00D1447D" w:rsidRPr="00234818" w:rsidRDefault="00D1447D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4901D936" w14:textId="77777777" w:rsidR="00663C32" w:rsidRDefault="00663C32" w:rsidP="00663C32">
      <w:pPr>
        <w:rPr>
          <w:rFonts w:asciiTheme="majorHAnsi" w:hAnsiTheme="majorHAnsi" w:cstheme="majorHAnsi"/>
          <w:sz w:val="20"/>
        </w:rPr>
      </w:pPr>
    </w:p>
    <w:p w14:paraId="44618D65" w14:textId="53038493" w:rsidR="00663C32" w:rsidRPr="00663C32" w:rsidRDefault="00663C32" w:rsidP="00663C32">
      <w:pPr>
        <w:rPr>
          <w:rFonts w:asciiTheme="majorHAnsi" w:hAnsiTheme="majorHAnsi" w:cstheme="majorHAnsi"/>
          <w:sz w:val="20"/>
        </w:rPr>
      </w:pPr>
      <w:r w:rsidRPr="00663C32">
        <w:rPr>
          <w:rFonts w:asciiTheme="majorHAnsi" w:hAnsiTheme="majorHAnsi" w:cstheme="majorHAnsi"/>
          <w:sz w:val="20"/>
        </w:rPr>
        <w:t>Quelle: Norton.com</w:t>
      </w:r>
    </w:p>
    <w:p w14:paraId="1CBF3A0A" w14:textId="77777777" w:rsidR="00D1447D" w:rsidRPr="00234818" w:rsidRDefault="00D1447D" w:rsidP="008A3677">
      <w:pPr>
        <w:tabs>
          <w:tab w:val="left" w:pos="5954"/>
        </w:tabs>
        <w:spacing w:line="300" w:lineRule="exact"/>
        <w:ind w:right="-541"/>
        <w:rPr>
          <w:rFonts w:cs="Arial"/>
          <w:b/>
          <w:bCs/>
          <w:sz w:val="20"/>
          <w:highlight w:val="lightGray"/>
        </w:rPr>
      </w:pPr>
    </w:p>
    <w:p w14:paraId="43FE6766" w14:textId="6F9929D9" w:rsidR="00334E79" w:rsidRPr="00E02FA2" w:rsidRDefault="00334E79" w:rsidP="008A3677">
      <w:pPr>
        <w:tabs>
          <w:tab w:val="left" w:pos="5103"/>
        </w:tabs>
        <w:spacing w:line="300" w:lineRule="exact"/>
        <w:ind w:right="-284"/>
        <w:rPr>
          <w:rFonts w:asciiTheme="majorHAnsi" w:hAnsiTheme="majorHAnsi" w:cstheme="majorHAnsi"/>
          <w:sz w:val="20"/>
        </w:rPr>
      </w:pPr>
    </w:p>
    <w:sectPr w:rsidR="00334E79" w:rsidRPr="00E02FA2" w:rsidSect="00E02FA2">
      <w:headerReference w:type="default" r:id="rId9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A882" w14:textId="77777777" w:rsidR="00C9723E" w:rsidRDefault="00C9723E" w:rsidP="000121DE">
      <w:pPr>
        <w:spacing w:line="240" w:lineRule="auto"/>
      </w:pPr>
      <w:r>
        <w:separator/>
      </w:r>
    </w:p>
  </w:endnote>
  <w:endnote w:type="continuationSeparator" w:id="0">
    <w:p w14:paraId="6CBB0DE7" w14:textId="77777777" w:rsidR="00C9723E" w:rsidRDefault="00C9723E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EF2B" w14:textId="77777777" w:rsidR="00C9723E" w:rsidRDefault="00C9723E" w:rsidP="000121DE">
      <w:pPr>
        <w:spacing w:line="240" w:lineRule="auto"/>
      </w:pPr>
      <w:r>
        <w:separator/>
      </w:r>
    </w:p>
  </w:footnote>
  <w:footnote w:type="continuationSeparator" w:id="0">
    <w:p w14:paraId="3B132CAD" w14:textId="77777777" w:rsidR="00C9723E" w:rsidRDefault="00C9723E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9793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0513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306">
    <w:abstractNumId w:val="16"/>
  </w:num>
  <w:num w:numId="2" w16cid:durableId="188375999">
    <w:abstractNumId w:val="28"/>
  </w:num>
  <w:num w:numId="3" w16cid:durableId="921569627">
    <w:abstractNumId w:val="5"/>
  </w:num>
  <w:num w:numId="4" w16cid:durableId="745030455">
    <w:abstractNumId w:val="18"/>
  </w:num>
  <w:num w:numId="5" w16cid:durableId="833689517">
    <w:abstractNumId w:val="29"/>
  </w:num>
  <w:num w:numId="6" w16cid:durableId="1393311288">
    <w:abstractNumId w:val="8"/>
  </w:num>
  <w:num w:numId="7" w16cid:durableId="1971782149">
    <w:abstractNumId w:val="2"/>
  </w:num>
  <w:num w:numId="8" w16cid:durableId="1711764990">
    <w:abstractNumId w:val="12"/>
  </w:num>
  <w:num w:numId="9" w16cid:durableId="909389032">
    <w:abstractNumId w:val="36"/>
  </w:num>
  <w:num w:numId="10" w16cid:durableId="20205791">
    <w:abstractNumId w:val="34"/>
  </w:num>
  <w:num w:numId="11" w16cid:durableId="1559591938">
    <w:abstractNumId w:val="25"/>
  </w:num>
  <w:num w:numId="12" w16cid:durableId="138807062">
    <w:abstractNumId w:val="14"/>
  </w:num>
  <w:num w:numId="13" w16cid:durableId="270629270">
    <w:abstractNumId w:val="21"/>
  </w:num>
  <w:num w:numId="14" w16cid:durableId="1930263892">
    <w:abstractNumId w:val="1"/>
  </w:num>
  <w:num w:numId="15" w16cid:durableId="879633048">
    <w:abstractNumId w:val="3"/>
  </w:num>
  <w:num w:numId="16" w16cid:durableId="354308977">
    <w:abstractNumId w:val="15"/>
  </w:num>
  <w:num w:numId="17" w16cid:durableId="1031107146">
    <w:abstractNumId w:val="38"/>
  </w:num>
  <w:num w:numId="18" w16cid:durableId="1601522913">
    <w:abstractNumId w:val="10"/>
  </w:num>
  <w:num w:numId="19" w16cid:durableId="935137527">
    <w:abstractNumId w:val="17"/>
  </w:num>
  <w:num w:numId="20" w16cid:durableId="459495018">
    <w:abstractNumId w:val="0"/>
  </w:num>
  <w:num w:numId="21" w16cid:durableId="1447038399">
    <w:abstractNumId w:val="9"/>
  </w:num>
  <w:num w:numId="22" w16cid:durableId="732628711">
    <w:abstractNumId w:val="30"/>
  </w:num>
  <w:num w:numId="23" w16cid:durableId="483814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98581">
    <w:abstractNumId w:val="7"/>
  </w:num>
  <w:num w:numId="25" w16cid:durableId="98566787">
    <w:abstractNumId w:val="37"/>
  </w:num>
  <w:num w:numId="26" w16cid:durableId="272444106">
    <w:abstractNumId w:val="11"/>
  </w:num>
  <w:num w:numId="27" w16cid:durableId="730663852">
    <w:abstractNumId w:val="23"/>
  </w:num>
  <w:num w:numId="28" w16cid:durableId="1881235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0351">
    <w:abstractNumId w:val="32"/>
  </w:num>
  <w:num w:numId="30" w16cid:durableId="2041708570">
    <w:abstractNumId w:val="26"/>
  </w:num>
  <w:num w:numId="31" w16cid:durableId="1623999667">
    <w:abstractNumId w:val="33"/>
  </w:num>
  <w:num w:numId="32" w16cid:durableId="1613201402">
    <w:abstractNumId w:val="20"/>
  </w:num>
  <w:num w:numId="33" w16cid:durableId="1128738238">
    <w:abstractNumId w:val="39"/>
  </w:num>
  <w:num w:numId="34" w16cid:durableId="502865052">
    <w:abstractNumId w:val="6"/>
  </w:num>
  <w:num w:numId="35" w16cid:durableId="356854912">
    <w:abstractNumId w:val="13"/>
  </w:num>
  <w:num w:numId="36" w16cid:durableId="2020578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0162164">
    <w:abstractNumId w:val="19"/>
  </w:num>
  <w:num w:numId="38" w16cid:durableId="861357616">
    <w:abstractNumId w:val="22"/>
  </w:num>
  <w:num w:numId="39" w16cid:durableId="2168604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557161">
    <w:abstractNumId w:val="30"/>
  </w:num>
  <w:num w:numId="41" w16cid:durableId="2000765365">
    <w:abstractNumId w:val="4"/>
  </w:num>
  <w:num w:numId="42" w16cid:durableId="155733355">
    <w:abstractNumId w:val="35"/>
  </w:num>
  <w:num w:numId="43" w16cid:durableId="694159784">
    <w:abstractNumId w:val="24"/>
  </w:num>
  <w:num w:numId="44" w16cid:durableId="408113542">
    <w:abstractNumId w:val="31"/>
  </w:num>
  <w:num w:numId="45" w16cid:durableId="9535159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5DF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2714C"/>
    <w:rsid w:val="001328CA"/>
    <w:rsid w:val="00133A19"/>
    <w:rsid w:val="001358FF"/>
    <w:rsid w:val="00135C24"/>
    <w:rsid w:val="00136E1D"/>
    <w:rsid w:val="00137E8D"/>
    <w:rsid w:val="00143333"/>
    <w:rsid w:val="001446AF"/>
    <w:rsid w:val="00144888"/>
    <w:rsid w:val="00147099"/>
    <w:rsid w:val="001470B7"/>
    <w:rsid w:val="00151ABD"/>
    <w:rsid w:val="00151BC1"/>
    <w:rsid w:val="001542E1"/>
    <w:rsid w:val="00156A9B"/>
    <w:rsid w:val="00166231"/>
    <w:rsid w:val="00166ED9"/>
    <w:rsid w:val="00171CAA"/>
    <w:rsid w:val="00173F73"/>
    <w:rsid w:val="00180101"/>
    <w:rsid w:val="00180E2A"/>
    <w:rsid w:val="00181FD3"/>
    <w:rsid w:val="001838BD"/>
    <w:rsid w:val="00184394"/>
    <w:rsid w:val="00191597"/>
    <w:rsid w:val="001A5863"/>
    <w:rsid w:val="001A63EB"/>
    <w:rsid w:val="001B0799"/>
    <w:rsid w:val="001B31B8"/>
    <w:rsid w:val="001B3E1A"/>
    <w:rsid w:val="001B5E48"/>
    <w:rsid w:val="001B75D3"/>
    <w:rsid w:val="001C2C63"/>
    <w:rsid w:val="001C67DE"/>
    <w:rsid w:val="001C6AF0"/>
    <w:rsid w:val="001C7EE1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06FD3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E0489"/>
    <w:rsid w:val="002E1B9C"/>
    <w:rsid w:val="002E1FE4"/>
    <w:rsid w:val="002E4635"/>
    <w:rsid w:val="002E4C6B"/>
    <w:rsid w:val="002F0CFC"/>
    <w:rsid w:val="002F1EC3"/>
    <w:rsid w:val="002F5D7A"/>
    <w:rsid w:val="00300AC5"/>
    <w:rsid w:val="00304BFE"/>
    <w:rsid w:val="00313F9E"/>
    <w:rsid w:val="003165AF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B7B"/>
    <w:rsid w:val="003834F1"/>
    <w:rsid w:val="0038531C"/>
    <w:rsid w:val="00387FB6"/>
    <w:rsid w:val="00392284"/>
    <w:rsid w:val="0039785E"/>
    <w:rsid w:val="003A0C74"/>
    <w:rsid w:val="003A26BA"/>
    <w:rsid w:val="003A6F6E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28CA"/>
    <w:rsid w:val="004846E5"/>
    <w:rsid w:val="00485877"/>
    <w:rsid w:val="00493DDB"/>
    <w:rsid w:val="004A005E"/>
    <w:rsid w:val="004A0116"/>
    <w:rsid w:val="004A0FB4"/>
    <w:rsid w:val="004A251F"/>
    <w:rsid w:val="004A2BB9"/>
    <w:rsid w:val="004A35A2"/>
    <w:rsid w:val="004A3748"/>
    <w:rsid w:val="004A665B"/>
    <w:rsid w:val="004A6AC4"/>
    <w:rsid w:val="004A7A44"/>
    <w:rsid w:val="004C15BE"/>
    <w:rsid w:val="004C3378"/>
    <w:rsid w:val="004C4BEE"/>
    <w:rsid w:val="004C556A"/>
    <w:rsid w:val="004C55F4"/>
    <w:rsid w:val="004C5BC1"/>
    <w:rsid w:val="004D1442"/>
    <w:rsid w:val="004D3406"/>
    <w:rsid w:val="004D485C"/>
    <w:rsid w:val="004D5BBE"/>
    <w:rsid w:val="004E3090"/>
    <w:rsid w:val="004E38A9"/>
    <w:rsid w:val="004E5FFE"/>
    <w:rsid w:val="004F057E"/>
    <w:rsid w:val="004F06F1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0ADC"/>
    <w:rsid w:val="005224E7"/>
    <w:rsid w:val="00523AEF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34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D649A"/>
    <w:rsid w:val="005E0676"/>
    <w:rsid w:val="005E0F1F"/>
    <w:rsid w:val="005E1A39"/>
    <w:rsid w:val="005E3BF7"/>
    <w:rsid w:val="005E3EB4"/>
    <w:rsid w:val="005E4011"/>
    <w:rsid w:val="005E561D"/>
    <w:rsid w:val="005E5AAD"/>
    <w:rsid w:val="005E7034"/>
    <w:rsid w:val="005F1989"/>
    <w:rsid w:val="005F5C38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3C32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36A8A"/>
    <w:rsid w:val="00742692"/>
    <w:rsid w:val="00745698"/>
    <w:rsid w:val="00747AC3"/>
    <w:rsid w:val="0075171D"/>
    <w:rsid w:val="0075294C"/>
    <w:rsid w:val="00754BFC"/>
    <w:rsid w:val="007576A4"/>
    <w:rsid w:val="007629CC"/>
    <w:rsid w:val="00764C61"/>
    <w:rsid w:val="00766148"/>
    <w:rsid w:val="00770495"/>
    <w:rsid w:val="00773058"/>
    <w:rsid w:val="00776E5C"/>
    <w:rsid w:val="00780AAE"/>
    <w:rsid w:val="00783A84"/>
    <w:rsid w:val="0079057E"/>
    <w:rsid w:val="007923A1"/>
    <w:rsid w:val="00792A04"/>
    <w:rsid w:val="00794865"/>
    <w:rsid w:val="00795117"/>
    <w:rsid w:val="007A643C"/>
    <w:rsid w:val="007A6A78"/>
    <w:rsid w:val="007B3630"/>
    <w:rsid w:val="007B560D"/>
    <w:rsid w:val="007B7E13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F4"/>
    <w:rsid w:val="00851B35"/>
    <w:rsid w:val="00852650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677"/>
    <w:rsid w:val="008A3C25"/>
    <w:rsid w:val="008A4C22"/>
    <w:rsid w:val="008A5F5E"/>
    <w:rsid w:val="008C3C3D"/>
    <w:rsid w:val="008C4F78"/>
    <w:rsid w:val="008C5084"/>
    <w:rsid w:val="008C5091"/>
    <w:rsid w:val="008D268C"/>
    <w:rsid w:val="008D4B6C"/>
    <w:rsid w:val="008D5CBB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44DB7"/>
    <w:rsid w:val="00954D34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4ADB"/>
    <w:rsid w:val="009B5EC1"/>
    <w:rsid w:val="009B71CC"/>
    <w:rsid w:val="009C1954"/>
    <w:rsid w:val="009C23A2"/>
    <w:rsid w:val="009C542B"/>
    <w:rsid w:val="009C6F49"/>
    <w:rsid w:val="009D0029"/>
    <w:rsid w:val="009D1EFA"/>
    <w:rsid w:val="009D4C5C"/>
    <w:rsid w:val="009D4E46"/>
    <w:rsid w:val="009D6596"/>
    <w:rsid w:val="009E1E89"/>
    <w:rsid w:val="009E72AC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26B2C"/>
    <w:rsid w:val="00A301F8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0B5D"/>
    <w:rsid w:val="00A95A86"/>
    <w:rsid w:val="00A963C3"/>
    <w:rsid w:val="00A9763F"/>
    <w:rsid w:val="00AA683B"/>
    <w:rsid w:val="00AB3C3E"/>
    <w:rsid w:val="00AB5CEB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5687"/>
    <w:rsid w:val="00C37CD5"/>
    <w:rsid w:val="00C424F2"/>
    <w:rsid w:val="00C42893"/>
    <w:rsid w:val="00C43DFE"/>
    <w:rsid w:val="00C506DA"/>
    <w:rsid w:val="00C546A2"/>
    <w:rsid w:val="00C57A03"/>
    <w:rsid w:val="00C612C1"/>
    <w:rsid w:val="00C63293"/>
    <w:rsid w:val="00C71B1E"/>
    <w:rsid w:val="00C7471B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23E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F15"/>
    <w:rsid w:val="00D00367"/>
    <w:rsid w:val="00D1447D"/>
    <w:rsid w:val="00D149F6"/>
    <w:rsid w:val="00D16F40"/>
    <w:rsid w:val="00D17B51"/>
    <w:rsid w:val="00D20DC2"/>
    <w:rsid w:val="00D218F7"/>
    <w:rsid w:val="00D3186C"/>
    <w:rsid w:val="00D3214D"/>
    <w:rsid w:val="00D33F2E"/>
    <w:rsid w:val="00D347AC"/>
    <w:rsid w:val="00D404FA"/>
    <w:rsid w:val="00D41AEA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63BAF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2FA2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35D8"/>
    <w:rsid w:val="00E74461"/>
    <w:rsid w:val="00E74494"/>
    <w:rsid w:val="00E75C1E"/>
    <w:rsid w:val="00E8044C"/>
    <w:rsid w:val="00E80B9A"/>
    <w:rsid w:val="00E821B7"/>
    <w:rsid w:val="00E836E3"/>
    <w:rsid w:val="00E850B2"/>
    <w:rsid w:val="00E8763B"/>
    <w:rsid w:val="00E95108"/>
    <w:rsid w:val="00E97E31"/>
    <w:rsid w:val="00EA1A7C"/>
    <w:rsid w:val="00EA28CB"/>
    <w:rsid w:val="00EB2CFA"/>
    <w:rsid w:val="00EB4CDC"/>
    <w:rsid w:val="00EB668B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EF51BD"/>
    <w:rsid w:val="00F00420"/>
    <w:rsid w:val="00F008A5"/>
    <w:rsid w:val="00F0175D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47938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7EE8"/>
    <w:rsid w:val="00FE1B2B"/>
    <w:rsid w:val="00FE20C4"/>
    <w:rsid w:val="00FF02AA"/>
    <w:rsid w:val="00FF0D97"/>
    <w:rsid w:val="00FF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02FA2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s.ch/ratgeber/it-sicherheit-unternehmen/sicheres-firmen-w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2019-03-15T15:38:00Z</cp:lastPrinted>
  <dcterms:created xsi:type="dcterms:W3CDTF">2022-08-06T14:16:00Z</dcterms:created>
  <dcterms:modified xsi:type="dcterms:W3CDTF">2022-08-06T14:23:00Z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